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ab/>
        <w:tab/>
        <w:tab/>
        <w:tab/>
        <w:tab/>
        <w:tab/>
        <w:tab/>
        <w:tab/>
        <w:tab/>
        <w:t>Krosno Odrz., 14.01.2015.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Powiatowe Centrum 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Pomocy Rodzinie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w Krośnie Odrzańskim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</w:rPr>
      </w:pPr>
      <w:r>
        <w:rPr>
          <w:b/>
        </w:rPr>
        <w:t>PROTOKÓŁ ZAMÓWIENIA PUBLICZNEGO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</w:rPr>
      </w:pPr>
      <w:r>
        <w:rPr>
          <w:b/>
        </w:rPr>
        <w:t>O WARTOŚCI NIEPRZEKRACZAJĄCEJ WYRAŻONEJ W ZŁOTYCH RÓWNOWARTOŚCI KWOTY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</w:rPr>
      </w:pPr>
      <w:r>
        <w:rPr>
          <w:b/>
        </w:rPr>
        <w:t>30 OOO EURO</w:t>
      </w:r>
    </w:p>
    <w:p>
      <w:pPr>
        <w:pStyle w:val="style0"/>
        <w:spacing w:after="0" w:before="0" w:line="100" w:lineRule="atLeast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22"/>
        <w:numPr>
          <w:ilvl w:val="0"/>
          <w:numId w:val="1"/>
        </w:numPr>
        <w:spacing w:after="0" w:before="0" w:line="100" w:lineRule="atLeast"/>
        <w:contextualSpacing/>
        <w:jc w:val="both"/>
        <w:rPr/>
      </w:pPr>
      <w:r>
        <w:rPr>
          <w:b/>
        </w:rPr>
        <w:t>Opis przedmiotu zamówienia</w:t>
      </w:r>
      <w:r>
        <w:rPr/>
        <w:t>: przedmiotem zamówienia jest  zakup i dostawa materiałów biurowych, papierniczych, środków czystości i materiałów eksploatacyjnych do drukarek                      i kserokopiarek do siedziby Zamawiającego na potrzeby Powiatowego Centrum Pomocy Rodzinie w Krośnie Odrzańskim. Przedmiot zamówienia został określony w załączniku Nr 1 i Nr 2 do zapytania ofertowego (formularze cenowe).</w:t>
      </w:r>
    </w:p>
    <w:p>
      <w:pPr>
        <w:pStyle w:val="style22"/>
        <w:numPr>
          <w:ilvl w:val="0"/>
          <w:numId w:val="1"/>
        </w:numPr>
        <w:spacing w:after="0" w:before="0" w:line="100" w:lineRule="atLeast"/>
        <w:contextualSpacing/>
        <w:jc w:val="both"/>
        <w:rPr/>
      </w:pPr>
      <w:r>
        <w:rPr>
          <w:b/>
        </w:rPr>
        <w:t>W dniu 8 grudnia 2014 roku zamieszczono na stronie internetowej Centrum</w:t>
      </w:r>
      <w:r>
        <w:rPr/>
        <w:t xml:space="preserve"> </w:t>
      </w:r>
      <w:hyperlink r:id="rId2">
        <w:r>
          <w:rPr>
            <w:rStyle w:val="style16"/>
          </w:rPr>
          <w:t>WWW.pcpr.krosno-odrz.pl</w:t>
        </w:r>
      </w:hyperlink>
      <w:r>
        <w:rPr/>
        <w:t xml:space="preserve"> informacje o zapytaniu ofertowym na zakup i dostawę materiałów biurowych, papierniczych, środków czystości i materiałów eksploatacyjnych do drukarek                       i kserokopiarek do siedziby Zamawiającego na potrzeby Powiatowego Centrum Pomocy Rodzinie w Krośnie Odrzańskim wraz ze stosownymi załącznikami.</w:t>
      </w:r>
    </w:p>
    <w:p>
      <w:pPr>
        <w:pStyle w:val="style22"/>
        <w:numPr>
          <w:ilvl w:val="0"/>
          <w:numId w:val="1"/>
        </w:numPr>
        <w:spacing w:after="0" w:before="0" w:line="100" w:lineRule="atLeast"/>
        <w:contextualSpacing/>
        <w:jc w:val="both"/>
        <w:rPr>
          <w:b/>
        </w:rPr>
      </w:pPr>
      <w:r>
        <w:rPr>
          <w:b/>
        </w:rPr>
        <w:t>Uzyskano następujące oferty na realizację zamówienia:</w:t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</w:rPr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22"/>
        <w:numPr>
          <w:ilvl w:val="0"/>
          <w:numId w:val="2"/>
        </w:numPr>
        <w:spacing w:after="0" w:before="0" w:line="360" w:lineRule="auto"/>
        <w:contextualSpacing/>
        <w:jc w:val="both"/>
        <w:rPr/>
      </w:pPr>
      <w:r>
        <w:rPr/>
        <w:t>Biuro Plus  B. Kępa, W. Kępa Spółka Jawna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Ul. Piaskowa 4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65 – 209 Zielona Góra</w:t>
      </w:r>
    </w:p>
    <w:p>
      <w:pPr>
        <w:pStyle w:val="style22"/>
        <w:numPr>
          <w:ilvl w:val="0"/>
          <w:numId w:val="2"/>
        </w:numPr>
        <w:spacing w:after="0" w:before="0" w:line="360" w:lineRule="auto"/>
        <w:contextualSpacing/>
        <w:jc w:val="both"/>
        <w:rPr/>
      </w:pPr>
      <w:r>
        <w:rPr/>
        <w:t>Centrum Techniki Biurowej spółka z o.o.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ul. Zamkowa 5e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65-086 Zielona Góra</w:t>
      </w:r>
    </w:p>
    <w:p>
      <w:pPr>
        <w:pStyle w:val="style22"/>
        <w:numPr>
          <w:ilvl w:val="0"/>
          <w:numId w:val="2"/>
        </w:numPr>
        <w:spacing w:after="0" w:before="0" w:line="360" w:lineRule="auto"/>
        <w:contextualSpacing/>
        <w:jc w:val="both"/>
        <w:rPr/>
      </w:pPr>
      <w:r>
        <w:rPr/>
        <w:t>P.H.U. Panzet Bis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Małgorzata Olejarz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65-788 Zielona Góra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ul. Kręta 39B/6</w:t>
      </w:r>
    </w:p>
    <w:p>
      <w:pPr>
        <w:pStyle w:val="style22"/>
        <w:numPr>
          <w:ilvl w:val="0"/>
          <w:numId w:val="2"/>
        </w:numPr>
        <w:spacing w:after="0" w:before="0" w:line="360" w:lineRule="auto"/>
        <w:contextualSpacing/>
        <w:jc w:val="both"/>
        <w:rPr/>
      </w:pPr>
      <w:r>
        <w:rPr/>
        <w:t>Firma Handlowa „Komax 9”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Ul. Przemysłowa 2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10-418 Olsztyn</w:t>
      </w:r>
    </w:p>
    <w:p>
      <w:pPr>
        <w:pStyle w:val="style22"/>
        <w:numPr>
          <w:ilvl w:val="0"/>
          <w:numId w:val="2"/>
        </w:numPr>
        <w:spacing w:after="0" w:before="0" w:line="360" w:lineRule="auto"/>
        <w:contextualSpacing/>
        <w:jc w:val="both"/>
        <w:rPr/>
      </w:pPr>
      <w:r>
        <w:rPr/>
        <w:t>Globo Group Jacek Kania, Grzegorz Kania S.C.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Ul. Magazynowa 5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25-565 Kielce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</w:r>
    </w:p>
    <w:p>
      <w:pPr>
        <w:pStyle w:val="style22"/>
        <w:numPr>
          <w:ilvl w:val="0"/>
          <w:numId w:val="2"/>
        </w:numPr>
        <w:spacing w:after="0" w:before="0" w:line="360" w:lineRule="auto"/>
        <w:contextualSpacing/>
        <w:jc w:val="both"/>
        <w:rPr/>
      </w:pPr>
      <w:r>
        <w:rPr/>
        <w:t>Przedsiębiorstwo Handlowo-Usługowo-Produkcyjne „Zemar” sp. z o.o.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ul. Poznańska 106</w:t>
      </w:r>
    </w:p>
    <w:p>
      <w:pPr>
        <w:pStyle w:val="style22"/>
        <w:numPr>
          <w:ilvl w:val="1"/>
          <w:numId w:val="4"/>
        </w:numPr>
        <w:spacing w:after="0" w:before="0" w:line="360" w:lineRule="auto"/>
        <w:contextualSpacing/>
        <w:jc w:val="both"/>
        <w:rPr/>
      </w:pPr>
      <w:r>
        <w:rPr/>
        <w:t>Międzyrzecz</w:t>
      </w:r>
    </w:p>
    <w:p>
      <w:pPr>
        <w:pStyle w:val="style22"/>
        <w:numPr>
          <w:ilvl w:val="0"/>
          <w:numId w:val="1"/>
        </w:numPr>
        <w:spacing w:after="0" w:before="0" w:line="360" w:lineRule="auto"/>
        <w:contextualSpacing/>
        <w:jc w:val="both"/>
        <w:rPr>
          <w:b/>
        </w:rPr>
      </w:pPr>
      <w:r>
        <w:rPr>
          <w:b/>
        </w:rPr>
        <w:t>W wyniku analizy ofert przedmiotowe zamówienie udzielone zostanie</w:t>
      </w:r>
    </w:p>
    <w:p>
      <w:pPr>
        <w:pStyle w:val="style22"/>
        <w:numPr>
          <w:ilvl w:val="0"/>
          <w:numId w:val="3"/>
        </w:numPr>
        <w:spacing w:after="0" w:before="0" w:line="360" w:lineRule="auto"/>
        <w:contextualSpacing/>
        <w:jc w:val="both"/>
        <w:rPr/>
      </w:pPr>
      <w:r>
        <w:rPr/>
        <w:t xml:space="preserve">Biuro Plus B. Kępa, W. Kępa sp. j. </w:t>
      </w:r>
    </w:p>
    <w:p>
      <w:pPr>
        <w:pStyle w:val="style22"/>
        <w:spacing w:after="0" w:before="0" w:line="360" w:lineRule="auto"/>
        <w:ind w:hanging="0" w:left="1080" w:right="0"/>
        <w:contextualSpacing/>
        <w:jc w:val="both"/>
        <w:rPr/>
      </w:pPr>
      <w:r>
        <w:rPr/>
        <w:t>Ul. Piaskowa 4</w:t>
      </w:r>
    </w:p>
    <w:p>
      <w:pPr>
        <w:pStyle w:val="style22"/>
        <w:spacing w:after="0" w:before="0" w:line="360" w:lineRule="auto"/>
        <w:ind w:hanging="0" w:left="1080" w:right="0"/>
        <w:contextualSpacing/>
        <w:jc w:val="both"/>
        <w:rPr/>
      </w:pPr>
      <w:r>
        <w:rPr/>
        <w:t>65-209 Zielona Góra</w:t>
      </w:r>
    </w:p>
    <w:p>
      <w:pPr>
        <w:pStyle w:val="style0"/>
        <w:spacing w:after="0" w:before="0" w:line="360" w:lineRule="auto"/>
        <w:contextualSpacing w:val="false"/>
        <w:jc w:val="both"/>
        <w:rPr/>
      </w:pPr>
      <w:r>
        <w:rPr/>
        <w:tab/>
        <w:t>część I zamówienia: materiały biurowe, papiernicze, środki czystości</w:t>
      </w:r>
    </w:p>
    <w:p>
      <w:pPr>
        <w:pStyle w:val="style22"/>
        <w:numPr>
          <w:ilvl w:val="0"/>
          <w:numId w:val="3"/>
        </w:numPr>
        <w:spacing w:after="0" w:before="0" w:line="360" w:lineRule="auto"/>
        <w:contextualSpacing/>
        <w:jc w:val="both"/>
        <w:rPr/>
      </w:pPr>
      <w:r>
        <w:rPr/>
        <w:t>Centrum Techniki Biurowej spółka z o.o.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ul. Zamkowa 5e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65-086 Zielona Góra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Część II zamówienia: materiały eksploatacyjne do drukarek i kserokopiarek</w:t>
      </w:r>
    </w:p>
    <w:p>
      <w:pPr>
        <w:pStyle w:val="style22"/>
        <w:numPr>
          <w:ilvl w:val="0"/>
          <w:numId w:val="1"/>
        </w:numPr>
        <w:spacing w:after="0" w:before="0" w:line="360" w:lineRule="auto"/>
        <w:contextualSpacing/>
        <w:jc w:val="both"/>
        <w:rPr>
          <w:b/>
        </w:rPr>
      </w:pPr>
      <w:r>
        <w:rPr>
          <w:b/>
        </w:rPr>
        <w:t>Uzasadnienie wyboru:</w:t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Zgodnie z zamieszczonym w zapytaniu ofertowym, w którym kryterium oceny w każdej części zamówienia za ofertę najkorzystniejszą uznano ofertę, która zawierać będzie najniższą cenę. Komisja opiniująca po rozpatrzeniu ofert pod względem najniższej ceny postanowiła zlecić realizację dostawy:</w:t>
      </w:r>
    </w:p>
    <w:p>
      <w:pPr>
        <w:pStyle w:val="style22"/>
        <w:numPr>
          <w:ilvl w:val="0"/>
          <w:numId w:val="5"/>
        </w:numPr>
        <w:spacing w:after="0" w:before="0" w:line="360" w:lineRule="auto"/>
        <w:contextualSpacing/>
        <w:jc w:val="both"/>
        <w:rPr/>
      </w:pPr>
      <w:r>
        <w:rPr/>
        <w:t>Materiały biurowe, papiernicze i środki czystości firmie Biuro Plus B. Kępa, W. Kępa sp. j.  Ul. Piaskowa 4,  65-209 Zielona Góra</w:t>
      </w:r>
    </w:p>
    <w:p>
      <w:pPr>
        <w:pStyle w:val="style0"/>
        <w:spacing w:after="0" w:before="0" w:line="360" w:lineRule="auto"/>
        <w:ind w:hanging="0" w:left="1080" w:right="0"/>
        <w:contextualSpacing w:val="false"/>
        <w:jc w:val="both"/>
        <w:rPr/>
      </w:pPr>
      <w:r>
        <w:rPr/>
        <w:t>2.  Materiały eksploatacyjne do drukarek i kserokopiarek firmie Centrum Techniki Biurowej spółka z o.o. ul. Zamkowa 5e, 65-086 Zielona Góra.</w:t>
      </w:r>
    </w:p>
    <w:p>
      <w:pPr>
        <w:pStyle w:val="style22"/>
        <w:numPr>
          <w:ilvl w:val="0"/>
          <w:numId w:val="1"/>
        </w:numPr>
        <w:spacing w:after="0" w:before="0" w:line="360" w:lineRule="auto"/>
        <w:contextualSpacing/>
        <w:jc w:val="both"/>
        <w:rPr>
          <w:b/>
        </w:rPr>
      </w:pPr>
      <w:r>
        <w:rPr>
          <w:b/>
        </w:rPr>
        <w:t>Postępowanie prowadziła: Dorota Stachera</w:t>
      </w:r>
    </w:p>
    <w:p>
      <w:pPr>
        <w:pStyle w:val="style22"/>
        <w:spacing w:after="0" w:before="0" w:line="360" w:lineRule="auto"/>
        <w:contextualSpacing/>
        <w:jc w:val="both"/>
        <w:rPr>
          <w:b/>
        </w:rPr>
      </w:pPr>
      <w:r>
        <w:rPr>
          <w:b/>
        </w:rPr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</w:r>
    </w:p>
    <w:p>
      <w:pPr>
        <w:pStyle w:val="style22"/>
        <w:spacing w:after="0" w:before="0" w:line="360" w:lineRule="auto"/>
        <w:contextualSpacing/>
        <w:jc w:val="both"/>
        <w:rPr/>
      </w:pPr>
      <w:r>
        <w:rPr/>
        <w:t>Zatwierdzam: Zofia Mielcarek Dyrektor PCPR w Krośnie Odrzańskim</w:t>
      </w:r>
    </w:p>
    <w:p>
      <w:pPr>
        <w:pStyle w:val="style22"/>
        <w:spacing w:after="0" w:before="0" w:line="360" w:lineRule="auto"/>
        <w:ind w:hanging="0" w:left="1440" w:right="0"/>
        <w:contextualSpacing/>
        <w:jc w:val="both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  <w:rPr/>
      </w:pPr>
      <w:r>
        <w:rPr/>
      </w:r>
    </w:p>
    <w:p>
      <w:pPr>
        <w:pStyle w:val="style0"/>
        <w:spacing w:after="0" w:before="0" w:line="360" w:lineRule="auto"/>
        <w:ind w:hanging="0" w:left="720" w:right="0"/>
        <w:contextualSpacing w:val="false"/>
        <w:jc w:val="both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4">
    <w:lvl w:ilvl="0">
      <w:start w:val="66"/>
      <w:numFmt w:val="decimal"/>
      <w:lvlText w:val="%1"/>
      <w:lvlJc w:val="left"/>
      <w:pPr>
        <w:ind w:hanging="600" w:left="600"/>
      </w:pPr>
    </w:lvl>
    <w:lvl w:ilvl="1">
      <w:start w:val="300"/>
      <w:numFmt w:val="decimal"/>
      <w:lvlText w:val="%1.%2"/>
      <w:lvlJc w:val="left"/>
      <w:pPr>
        <w:ind w:hanging="600" w:left="1320"/>
      </w:pPr>
    </w:lvl>
    <w:lvl w:ilvl="2">
      <w:start w:val="1"/>
      <w:numFmt w:val="decimal"/>
      <w:lvlText w:val="%1.%2.%3"/>
      <w:lvlJc w:val="left"/>
      <w:pPr>
        <w:ind w:hanging="720" w:left="2160"/>
      </w:pPr>
    </w:lvl>
    <w:lvl w:ilvl="3">
      <w:start w:val="1"/>
      <w:numFmt w:val="decimal"/>
      <w:lvlText w:val="%1.%2.%3.%4"/>
      <w:lvlJc w:val="left"/>
      <w:pPr>
        <w:ind w:hanging="720" w:left="2880"/>
      </w:pPr>
    </w:lvl>
    <w:lvl w:ilvl="4">
      <w:start w:val="1"/>
      <w:numFmt w:val="decimal"/>
      <w:lvlText w:val="%1.%2.%3.%4.%5"/>
      <w:lvlJc w:val="left"/>
      <w:pPr>
        <w:ind w:hanging="1080" w:left="3960"/>
      </w:pPr>
    </w:lvl>
    <w:lvl w:ilvl="5">
      <w:start w:val="1"/>
      <w:numFmt w:val="decimal"/>
      <w:lvlText w:val="%1.%2.%3.%4.%5.%6"/>
      <w:lvlJc w:val="left"/>
      <w:pPr>
        <w:ind w:hanging="1080" w:left="4680"/>
      </w:pPr>
    </w:lvl>
    <w:lvl w:ilvl="6">
      <w:start w:val="1"/>
      <w:numFmt w:val="decimal"/>
      <w:lvlText w:val="%1.%2.%3.%4.%5.%6.%7"/>
      <w:lvlJc w:val="left"/>
      <w:pPr>
        <w:ind w:hanging="1440" w:left="5760"/>
      </w:pPr>
    </w:lvl>
    <w:lvl w:ilvl="7">
      <w:start w:val="1"/>
      <w:numFmt w:val="decimal"/>
      <w:lvlText w:val="%1.%2.%3.%4.%5.%6.%7.%8"/>
      <w:lvlJc w:val="left"/>
      <w:pPr>
        <w:ind w:hanging="1440" w:left="6480"/>
      </w:pPr>
    </w:lvl>
    <w:lvl w:ilvl="8">
      <w:start w:val="1"/>
      <w:numFmt w:val="decimal"/>
      <w:lvlText w:val="%1.%2.%3.%4.%5.%6.%7.%8.%9"/>
      <w:lvlJc w:val="left"/>
      <w:pPr>
        <w:ind w:hanging="1800" w:left="756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cpr.krosno-odrz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2015-01-14T08:18:00Z</dcterms:created>
  <dc:creator>Admin</dc:creator>
  <cp:lastModifiedBy>Admin</cp:lastModifiedBy>
  <cp:lastPrinted>2014-03-17T09:38:00Z</cp:lastPrinted>
  <dcterms:modified xsi:type="dcterms:W3CDTF">2015-01-14T08:18:00Z</dcterms:modified>
  <cp:revision>2</cp:revision>
</cp:coreProperties>
</file>